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7602E459"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Reclassifying </w:t>
      </w:r>
      <w:r w:rsidR="00C507B3">
        <w:rPr>
          <w:b/>
        </w:rPr>
        <w:br/>
      </w:r>
      <w:r w:rsidR="00C507B3" w:rsidRPr="00C507B3">
        <w:rPr>
          <w:b/>
        </w:rPr>
        <w:t xml:space="preserve">Land </w:t>
      </w:r>
      <w:r w:rsidR="004C1485">
        <w:rPr>
          <w:b/>
        </w:rPr>
        <w:t xml:space="preserve">Northeast of the City of Weed from </w:t>
      </w:r>
      <w:r w:rsidR="0075332E">
        <w:rPr>
          <w:b/>
        </w:rPr>
        <w:t>Neighborhood Commercial</w:t>
      </w:r>
      <w:r w:rsidR="004C1485">
        <w:rPr>
          <w:b/>
        </w:rPr>
        <w:t xml:space="preserve"> (</w:t>
      </w:r>
      <w:r w:rsidR="0075332E">
        <w:rPr>
          <w:b/>
        </w:rPr>
        <w:t xml:space="preserve">C-U) and Rural Residential (R-R) </w:t>
      </w:r>
      <w:r w:rsidR="004C1485">
        <w:rPr>
          <w:b/>
        </w:rPr>
        <w:t xml:space="preserve">to </w:t>
      </w:r>
      <w:r w:rsidR="0075332E">
        <w:rPr>
          <w:b/>
        </w:rPr>
        <w:t>Heavy Industrial</w:t>
      </w:r>
      <w:r w:rsidR="004C1485">
        <w:rPr>
          <w:b/>
        </w:rPr>
        <w:t xml:space="preserve"> (</w:t>
      </w:r>
      <w:r w:rsidR="0075332E">
        <w:rPr>
          <w:b/>
        </w:rPr>
        <w:t>M</w:t>
      </w:r>
      <w:r w:rsidR="004C1485">
        <w:rPr>
          <w:b/>
        </w:rPr>
        <w:t>-H)</w:t>
      </w:r>
      <w:r w:rsidR="00C507B3" w:rsidRPr="00C507B3">
        <w:rPr>
          <w:b/>
        </w:rPr>
        <w:t xml:space="preserve"> on APN</w:t>
      </w:r>
      <w:r w:rsidR="004C1485">
        <w:rPr>
          <w:b/>
        </w:rPr>
        <w:t>s</w:t>
      </w:r>
      <w:r w:rsidR="00C507B3" w:rsidRPr="00C507B3">
        <w:rPr>
          <w:b/>
        </w:rPr>
        <w:t xml:space="preserve">: </w:t>
      </w:r>
      <w:r w:rsidR="0075332E">
        <w:rPr>
          <w:b/>
        </w:rPr>
        <w:t>020-470-360</w:t>
      </w:r>
      <w:r w:rsidR="004C1485">
        <w:rPr>
          <w:b/>
        </w:rPr>
        <w:t xml:space="preserve">, </w:t>
      </w:r>
      <w:r w:rsidR="0075332E">
        <w:rPr>
          <w:b/>
        </w:rPr>
        <w:t>020-470-400</w:t>
      </w:r>
      <w:r w:rsidR="004C1485">
        <w:rPr>
          <w:b/>
        </w:rPr>
        <w:t xml:space="preserve">, and </w:t>
      </w:r>
      <w:r w:rsidR="0075332E">
        <w:rPr>
          <w:b/>
        </w:rPr>
        <w:t>020-470-420</w:t>
      </w:r>
      <w:r w:rsidR="00C507B3" w:rsidRPr="00C507B3">
        <w:rPr>
          <w:b/>
        </w:rPr>
        <w:t>; Township 4</w:t>
      </w:r>
      <w:r w:rsidR="0075332E">
        <w:rPr>
          <w:b/>
        </w:rPr>
        <w:t>2</w:t>
      </w:r>
      <w:r w:rsidR="00C507B3" w:rsidRPr="00C507B3">
        <w:rPr>
          <w:b/>
        </w:rPr>
        <w:t xml:space="preserve"> North, Range </w:t>
      </w:r>
      <w:r w:rsidR="0075332E">
        <w:rPr>
          <w:b/>
        </w:rPr>
        <w:t>4</w:t>
      </w:r>
      <w:r w:rsidR="00C507B3" w:rsidRPr="00C507B3">
        <w:rPr>
          <w:b/>
        </w:rPr>
        <w:t xml:space="preserve"> West, Section </w:t>
      </w:r>
      <w:r w:rsidR="0075332E">
        <w:rPr>
          <w:b/>
        </w:rPr>
        <w:t>31</w:t>
      </w:r>
      <w:r w:rsidR="00C507B3" w:rsidRPr="00C507B3">
        <w:rPr>
          <w:b/>
        </w:rPr>
        <w:t>, MDB&amp;M</w:t>
      </w:r>
    </w:p>
    <w:p w14:paraId="6DD383D3" w14:textId="77777777" w:rsidR="00035EA7" w:rsidRPr="00035EA7" w:rsidRDefault="00035EA7" w:rsidP="00035EA7">
      <w:r w:rsidRPr="00035EA7">
        <w:t>The Board of Supervisors of the County of Siskiyou, State of California Ordains as Follows:</w:t>
      </w:r>
    </w:p>
    <w:p w14:paraId="66752F8F" w14:textId="516DFD4D"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75332E">
        <w:t>412</w:t>
      </w:r>
      <w:r w:rsidR="00C507B3">
        <w:rPr>
          <w:color w:val="FF0000"/>
        </w:rPr>
        <w:t xml:space="preserve"> </w:t>
      </w:r>
      <w:r w:rsidRPr="00035EA7">
        <w:t>is hereby amended as shown in Exhibit “A” attached hereto.</w:t>
      </w:r>
    </w:p>
    <w:p w14:paraId="38AE6F2B" w14:textId="4A67CBEC" w:rsidR="00035EA7" w:rsidRPr="00035EA7" w:rsidRDefault="00035EA7" w:rsidP="00035EA7">
      <w:pPr>
        <w:ind w:left="1440"/>
      </w:pPr>
      <w:r w:rsidRPr="00035EA7">
        <w:t>Said Sectional Distric</w:t>
      </w:r>
      <w:r w:rsidR="005C036A">
        <w:t>t Map Amendment No. 10-6.205-</w:t>
      </w:r>
      <w:r w:rsidR="0075332E">
        <w:t>412</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w:t>
      </w:r>
      <w:proofErr w:type="gramStart"/>
      <w:r w:rsidRPr="00035EA7">
        <w:t>, as a whole, demonstrates</w:t>
      </w:r>
      <w:proofErr w:type="gramEnd"/>
      <w:r w:rsidRPr="00035EA7">
        <w:t xml:space="preserve"> that there is no evidence that the proposed project will have an individually or cumulatively significant effect on the environment; and</w:t>
      </w:r>
    </w:p>
    <w:p w14:paraId="465887FB" w14:textId="3EFFBF77"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4C1485">
        <w:t xml:space="preserve"> and</w:t>
      </w:r>
      <w:r w:rsidR="00183908">
        <w:t xml:space="preserve"> </w:t>
      </w:r>
      <w:r w:rsidR="00C507B3">
        <w:t>pursuant</w:t>
      </w:r>
      <w:r w:rsidR="00E65454">
        <w:t xml:space="preserve"> </w:t>
      </w:r>
      <w:r w:rsidR="00C507B3">
        <w:t>to CEQA Guidelines Section 15301, which applies to existing facilities</w:t>
      </w:r>
      <w:r w:rsidR="004C1485">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76F78D96"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75332E">
        <w:t xml:space="preserve">September 21, </w:t>
      </w:r>
      <w:r w:rsidR="00A1630D">
        <w:t>2023,</w:t>
      </w:r>
      <w:r w:rsidR="000C6592">
        <w:t xml:space="preserve"> and</w:t>
      </w:r>
      <w:r w:rsidRPr="00035EA7">
        <w:t xml:space="preserve"> referenced in Planning Commission Resolution PC</w:t>
      </w:r>
      <w:r w:rsidR="004C1485">
        <w:t xml:space="preserve"> </w:t>
      </w:r>
      <w:r w:rsidRPr="00035EA7">
        <w:t>20</w:t>
      </w:r>
      <w:r w:rsidR="00F74AA0">
        <w:t>2</w:t>
      </w:r>
      <w:r w:rsidR="00C507B3">
        <w:t>2-0</w:t>
      </w:r>
      <w:r w:rsidR="0075332E">
        <w:t>13</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035EA7">
        <w:t>clause</w:t>
      </w:r>
      <w:proofErr w:type="gramEnd"/>
      <w:r w:rsidRPr="00035EA7">
        <w:t xml:space="preserv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 xml:space="preserve">This ordinance shall become effective thirty (30) days after its passage and shall, within 15 days after its adoption, be published once in the Siskiyou Daily News, </w:t>
      </w:r>
      <w:proofErr w:type="gramStart"/>
      <w:r w:rsidRPr="00035EA7">
        <w:t>printed</w:t>
      </w:r>
      <w:proofErr w:type="gramEnd"/>
      <w:r w:rsidRPr="00035EA7">
        <w:t xml:space="preserve"> and published in the County of Siskiyou.</w:t>
      </w:r>
    </w:p>
    <w:p w14:paraId="59391A44" w14:textId="71DD5F4F" w:rsidR="00035EA7" w:rsidRPr="00035EA7" w:rsidRDefault="005C036A" w:rsidP="00035EA7">
      <w:r>
        <w:t xml:space="preserve">Passed and Adopted this </w:t>
      </w:r>
      <w:r w:rsidR="0075332E">
        <w:t>7</w:t>
      </w:r>
      <w:r w:rsidR="00CB4794">
        <w:t>th</w:t>
      </w:r>
      <w:r w:rsidR="00035EA7" w:rsidRPr="00035EA7">
        <w:t xml:space="preserve"> day of </w:t>
      </w:r>
      <w:r w:rsidR="000722A8">
        <w:t>November</w:t>
      </w:r>
      <w:r w:rsidR="00035EA7" w:rsidRPr="00035EA7">
        <w:t xml:space="preserve"> 202</w:t>
      </w:r>
      <w:r w:rsidR="0075332E">
        <w:t>3</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2AD2D1B4" w:rsidR="00035EA7" w:rsidRPr="00035EA7" w:rsidRDefault="00035EA7" w:rsidP="00035EA7">
      <w:pPr>
        <w:tabs>
          <w:tab w:val="right" w:pos="10170"/>
        </w:tabs>
        <w:spacing w:before="0" w:after="0"/>
        <w:ind w:firstLine="720"/>
      </w:pPr>
      <w:r>
        <w:tab/>
      </w:r>
      <w:r w:rsidR="000722A8">
        <w:t>Ed Valenzuela</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proofErr w:type="gramStart"/>
      <w:r w:rsidRPr="00035EA7">
        <w:t>By:_</w:t>
      </w:r>
      <w:proofErr w:type="gramEnd"/>
      <w:r w:rsidRPr="00035EA7">
        <w:t>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31F821A8" w:rsidR="000722A8" w:rsidRPr="00295BD7" w:rsidRDefault="000722A8"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5EA7"/>
    <w:rsid w:val="000722A8"/>
    <w:rsid w:val="000C6592"/>
    <w:rsid w:val="00140A1A"/>
    <w:rsid w:val="001812C7"/>
    <w:rsid w:val="00183908"/>
    <w:rsid w:val="001D2C34"/>
    <w:rsid w:val="001D4382"/>
    <w:rsid w:val="0023347A"/>
    <w:rsid w:val="00290699"/>
    <w:rsid w:val="0035582F"/>
    <w:rsid w:val="00361053"/>
    <w:rsid w:val="00480BC7"/>
    <w:rsid w:val="004C1485"/>
    <w:rsid w:val="004D5F1B"/>
    <w:rsid w:val="004E21AD"/>
    <w:rsid w:val="005007A1"/>
    <w:rsid w:val="00535615"/>
    <w:rsid w:val="005A4443"/>
    <w:rsid w:val="005C036A"/>
    <w:rsid w:val="00683825"/>
    <w:rsid w:val="006A7CB2"/>
    <w:rsid w:val="0075332E"/>
    <w:rsid w:val="00763EFF"/>
    <w:rsid w:val="007B2E16"/>
    <w:rsid w:val="00815270"/>
    <w:rsid w:val="00832FDB"/>
    <w:rsid w:val="00870CDD"/>
    <w:rsid w:val="008E2502"/>
    <w:rsid w:val="008E3FF2"/>
    <w:rsid w:val="00943B0D"/>
    <w:rsid w:val="00952380"/>
    <w:rsid w:val="00973072"/>
    <w:rsid w:val="0099369D"/>
    <w:rsid w:val="00A1630D"/>
    <w:rsid w:val="00A20EEE"/>
    <w:rsid w:val="00A365C1"/>
    <w:rsid w:val="00A42831"/>
    <w:rsid w:val="00AB31F8"/>
    <w:rsid w:val="00B61683"/>
    <w:rsid w:val="00B87CBF"/>
    <w:rsid w:val="00BD1CC1"/>
    <w:rsid w:val="00C10B40"/>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4</cp:revision>
  <dcterms:created xsi:type="dcterms:W3CDTF">2023-09-26T00:30:00Z</dcterms:created>
  <dcterms:modified xsi:type="dcterms:W3CDTF">2023-10-23T17:36:00Z</dcterms:modified>
</cp:coreProperties>
</file>